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33" w:rsidRDefault="00501693" w:rsidP="00966A33">
      <w:pPr>
        <w:pStyle w:val="NormalnyWeb"/>
        <w:jc w:val="both"/>
      </w:pPr>
      <w:r>
        <w:rPr>
          <w:rFonts w:ascii="Arial" w:hAnsi="Arial" w:cs="Arial"/>
          <w:color w:val="000000"/>
          <w:sz w:val="20"/>
          <w:szCs w:val="20"/>
        </w:rPr>
        <w:t>Nauczycie</w:t>
      </w:r>
      <w:r w:rsidR="00966A3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Branżowej Szkoły I Stopnia w Korzeczniku uczestniczył</w:t>
      </w:r>
      <w:r w:rsidR="00966A33">
        <w:rPr>
          <w:rFonts w:ascii="Arial" w:hAnsi="Arial" w:cs="Arial"/>
          <w:color w:val="000000"/>
          <w:sz w:val="20"/>
          <w:szCs w:val="20"/>
        </w:rPr>
        <w:t xml:space="preserve"> w szkoleniu „Wykorzystanie agrotroniki w produkcji rolnej i przetwórstwie spożywczym warunkiem rozwoju obszarów wiejskich”, realizowanym ze środków POWER</w:t>
      </w:r>
      <w:r>
        <w:rPr>
          <w:rFonts w:ascii="Arial" w:hAnsi="Arial" w:cs="Arial"/>
          <w:color w:val="000000"/>
          <w:sz w:val="20"/>
          <w:szCs w:val="20"/>
        </w:rPr>
        <w:t>VET–2017-1-PL01-KA102-037206</w:t>
      </w:r>
      <w:bookmarkStart w:id="0" w:name="_GoBack"/>
      <w:bookmarkEnd w:id="0"/>
      <w:r w:rsidR="00966A33">
        <w:rPr>
          <w:rFonts w:ascii="Arial" w:hAnsi="Arial" w:cs="Arial"/>
          <w:color w:val="000000"/>
          <w:sz w:val="20"/>
          <w:szCs w:val="20"/>
        </w:rPr>
        <w:t>, organizowanym przez Krajowe Centrum Edukacji Rolniczej w Brwinowie. W dniach od 02.07.2018 r. do 14.07.2018 r. niemiecki ośrodek DEULA Hildesheim gościł 19-osobową grupę nauczycieli kształcenia zawodowego. Przez 2 tygodnie uczestnicy projektu z całej Polski zapoznawali się z działalnością ośrodka DEULA Hildesheim w zakresie współpracy z innymi instytucjami szkoleniowymi, firmami oraz organizacjami działającymi w sektorze rolniczym.</w:t>
      </w:r>
    </w:p>
    <w:p w:rsidR="00966A33" w:rsidRDefault="00966A33" w:rsidP="00966A33">
      <w:pPr>
        <w:pStyle w:val="Normalny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Uczestnicy szkolenia brali udział w seminarium odbywającym się miedzy innymi w elektrowni wiatrowej, a także w elektrociepłowni zasilanej zrębkami drewna. Zapoznali się  również ze sposobami pozyskiwania energii, w tym elektrociepłowni Energy City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Hannover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funkcjonowaniem miejscowości samowystarczalnej energetycznie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Jühnde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wraz z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biogazownią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Program szkoleniowy obejmował  warsztaty dotyczące alternatywnych źródeł pozyskiwania energii i sprzedaży bezpośredniej realizowane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Giesen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w parku energetycznym energii wiatrowej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Diemarden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jak również nowoczesne rozwiązania w zakresie segregacji   i przetwarzania odpadów, służące ochronie środowiska – spalarnia odpadów.</w:t>
      </w:r>
      <w:r w:rsidR="002823B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Podczas zajęć organizowanych w firmie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wszyscy uczestnicy mieli możliwość obserwowania badań oraz prac związanych z hodowlą różnych roślin uprawnych,  obserwowania procesu produkcji nasion różnych odmian: zboża, słonecznika buraka cukrowego, i rzepaku, ich uprawy oraz zastosowania w przetwórstwie spożywczym, w tym badań hodowlanych, biotechnologii, alternatywnych i innowacyjnych metod analitycznych umożliwiających niezawodną ocenę materiału siewnego.  Program szkolenia przewidywał zapoznanie się z działalnością centrum logistycznego firmy EDEKA – jego organizacją  i zarządzaniem gospodarką towarów. Uczestnicy szkolenia poszerzyli swoją wiedzę  w zakresie użytkowania, diagnostyki pojazdów, maszyn i urządzeń oraz narzędzi stosowanych w produkcji rolnej i przetwórstwie spożywczym, a przede wszystkim eksploatacji i obsługiwania stosowanych w  produkcji rolnej urządzeń i systemów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agrotronicznych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związanych z zastosowaniem nowoczesnych technologii, w tym komputerowego wspomagania procesów produkcyjnych z zastosowaniem sygnałów GPS w rolnictwie, precyzyjnego kalibrowania maszyn rolniczych i monitorowania ich pracy poprzez systemy nawigacyjne m.in. firmy CLAAS. W dniach wolnych od pracy uczestnicy zapoznawali się z historią i kulturą Dolnej Saksonii. Szkolenie było znakomitą okazją do wymiany doświadczeń zawodowych, nawiązania współpracy i rozwijania umiejętności językowych. Udział w szkoleniu przyczyni się do modyfikacji procesu dydaktycznego w zakresie kształcenia zawodowego oraz prawidłowego, zgodnego ze standardami europejskimi,  wdrażania podstawy programowej w zawodach kształcących fachowców w branży rolniczo-usługowej.</w:t>
      </w:r>
    </w:p>
    <w:p w:rsidR="002C6D24" w:rsidRDefault="002C6D24"/>
    <w:sectPr w:rsidR="002C6D24" w:rsidSect="0082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A33"/>
    <w:rsid w:val="002823BE"/>
    <w:rsid w:val="002C6D24"/>
    <w:rsid w:val="00501693"/>
    <w:rsid w:val="00821A7D"/>
    <w:rsid w:val="0096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A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Jakub Kucia</cp:lastModifiedBy>
  <cp:revision>4</cp:revision>
  <dcterms:created xsi:type="dcterms:W3CDTF">2019-11-12T10:33:00Z</dcterms:created>
  <dcterms:modified xsi:type="dcterms:W3CDTF">2019-11-12T18:48:00Z</dcterms:modified>
</cp:coreProperties>
</file>